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3"/>
          <w:szCs w:val="33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总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3"/>
          <w:szCs w:val="33"/>
          <w:shd w:val="clear" w:fill="FFFFFF"/>
        </w:rPr>
        <w:t>第</w:t>
      </w:r>
      <w:r>
        <w:rPr>
          <w:rFonts w:hint="eastAsia" w:cs="宋体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3"/>
          <w:szCs w:val="33"/>
          <w:shd w:val="clear" w:fill="FFFFFF"/>
        </w:rPr>
        <w:t>批次职业技能等级认定考生成绩公示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省人社厅《关于开展企业职业技能等级认定试点工作的通知》（皖人社秘〔2019〕231号）、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参照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《安徽省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企业管理培训协会职业技能等级认定评价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实施方案》，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我机构于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组织实施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2023年总第4批次职业培训师职业技能等级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认定，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经过报名、笔试等程序，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现将成绩公示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如下：</w:t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50180" cy="6256655"/>
            <wp:effectExtent l="0" t="0" r="0" b="0"/>
            <wp:docPr id="10" name="图片 10" descr="4944f88c10534f58522b6780483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944f88c10534f58522b6780483e036"/>
                    <pic:cNvPicPr>
                      <a:picLocks noChangeAspect="1"/>
                    </pic:cNvPicPr>
                  </pic:nvPicPr>
                  <pic:blipFill>
                    <a:blip r:embed="rId4"/>
                    <a:srcRect l="434" b="13820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6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7082790"/>
            <wp:effectExtent l="0" t="0" r="4445" b="3810"/>
            <wp:docPr id="11" name="图片 11" descr="7148ab0a638216dfc23bceff5328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148ab0a638216dfc23bceff53289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9865" cy="1666240"/>
            <wp:effectExtent l="0" t="0" r="0" b="0"/>
            <wp:docPr id="12" name="图片 12" descr="0b40171133fcb9b49dde09378e3f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b40171133fcb9b49dde09378e3f4dd"/>
                    <pic:cNvPicPr>
                      <a:picLocks noChangeAspect="1"/>
                    </pic:cNvPicPr>
                  </pic:nvPicPr>
                  <pic:blipFill>
                    <a:blip r:embed="rId6"/>
                    <a:srcRect b="3758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7082790"/>
            <wp:effectExtent l="0" t="0" r="4445" b="3810"/>
            <wp:docPr id="13" name="图片 13" descr="a5f958b043f1f7783f811b98f0f4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5f958b043f1f7783f811b98f0f48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1645920"/>
            <wp:effectExtent l="0" t="0" r="0" b="0"/>
            <wp:docPr id="14" name="图片 14" descr="1381e971cd1edcb0d9d9cd42aa2d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81e971cd1edcb0d9d9cd42aa2ddfd"/>
                    <pic:cNvPicPr>
                      <a:picLocks noChangeAspect="1"/>
                    </pic:cNvPicPr>
                  </pic:nvPicPr>
                  <pic:blipFill>
                    <a:blip r:embed="rId8"/>
                    <a:srcRect b="2698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4482465"/>
            <wp:effectExtent l="0" t="0" r="4445" b="13335"/>
            <wp:docPr id="15" name="图片 15" descr="7f7414eb48d27124f53f24f2fa1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f7414eb48d27124f53f24f2fa168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545465</wp:posOffset>
            </wp:positionV>
            <wp:extent cx="1511935" cy="1511935"/>
            <wp:effectExtent l="0" t="0" r="12065" b="12065"/>
            <wp:wrapNone/>
            <wp:docPr id="2" name="图片 2" descr="dac600a55ae897cb12121dbe055b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c600a55ae897cb12121dbe055b8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公示时间：为2023年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日—2023年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日止。公示期内若有异议，请及时向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安徽省企业管理培训协会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（1</w:t>
      </w: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9159139626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）书面反映情况。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eastAsia="zh-CN"/>
        </w:rPr>
        <w:t>安徽省企业管理培训协会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2023年8月31日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OWQ0YzgwNjk2OGVhYmViNDg1MTQ1YzFkMTQ2OWQifQ=="/>
  </w:docVars>
  <w:rsids>
    <w:rsidRoot w:val="00000000"/>
    <w:rsid w:val="018C1895"/>
    <w:rsid w:val="05790131"/>
    <w:rsid w:val="095F28AF"/>
    <w:rsid w:val="0D8B6C53"/>
    <w:rsid w:val="0FD83642"/>
    <w:rsid w:val="110765F0"/>
    <w:rsid w:val="16E614B7"/>
    <w:rsid w:val="17EE050A"/>
    <w:rsid w:val="1C053D3A"/>
    <w:rsid w:val="1E8A6AB3"/>
    <w:rsid w:val="260929B3"/>
    <w:rsid w:val="29925B36"/>
    <w:rsid w:val="2F7215C9"/>
    <w:rsid w:val="30E359E7"/>
    <w:rsid w:val="30E67B79"/>
    <w:rsid w:val="31464ABB"/>
    <w:rsid w:val="314B7071"/>
    <w:rsid w:val="37CB7A53"/>
    <w:rsid w:val="41286009"/>
    <w:rsid w:val="42900856"/>
    <w:rsid w:val="43D441A9"/>
    <w:rsid w:val="4EFE4485"/>
    <w:rsid w:val="569E48CE"/>
    <w:rsid w:val="592A5FC1"/>
    <w:rsid w:val="5B1E5FDD"/>
    <w:rsid w:val="63ED6FC7"/>
    <w:rsid w:val="6C007039"/>
    <w:rsid w:val="6C5D3879"/>
    <w:rsid w:val="6CFC1EF7"/>
    <w:rsid w:val="6FF17ED0"/>
    <w:rsid w:val="762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255</Characters>
  <Lines>0</Lines>
  <Paragraphs>0</Paragraphs>
  <TotalTime>22</TotalTime>
  <ScaleCrop>false</ScaleCrop>
  <LinksUpToDate>false</LinksUpToDate>
  <CharactersWithSpaces>255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A-庐州先生</cp:lastModifiedBy>
  <dcterms:modified xsi:type="dcterms:W3CDTF">2023-08-31T06:37:12Z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E00C5E12469E4809AA3EFB1BBBD331BA_12</vt:lpwstr>
  </property>
</Properties>
</file>